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C9620" w14:textId="12737961" w:rsidR="00791521" w:rsidRPr="00D31AF8" w:rsidRDefault="00791521" w:rsidP="00791521">
      <w:pPr>
        <w:tabs>
          <w:tab w:val="left" w:pos="5245"/>
        </w:tabs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72750">
        <w:rPr>
          <w:noProof/>
          <w:lang w:eastAsia="fr-CH"/>
        </w:rPr>
        <w:drawing>
          <wp:inline distT="0" distB="0" distL="0" distR="0" wp14:anchorId="217825CA" wp14:editId="194E79E5">
            <wp:extent cx="438150" cy="476250"/>
            <wp:effectExtent l="0" t="0" r="0" b="0"/>
            <wp:docPr id="33" name="Image 3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01">
        <w:rPr>
          <w:rFonts w:ascii="Calibri" w:hAnsi="Calibri"/>
        </w:rPr>
        <w:t xml:space="preserve"> </w:t>
      </w:r>
      <w:r w:rsidRPr="00F72750">
        <w:rPr>
          <w:noProof/>
          <w:lang w:eastAsia="fr-CH"/>
        </w:rPr>
        <w:drawing>
          <wp:inline distT="0" distB="0" distL="0" distR="0" wp14:anchorId="72A712EA" wp14:editId="0E8D9B37">
            <wp:extent cx="476250" cy="495300"/>
            <wp:effectExtent l="0" t="0" r="0" b="0"/>
            <wp:docPr id="34" name="Image 34" descr="http://www.torny.ch/images/sampledata/slideshow/s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www.torny.ch/images/sampledata/slideshow/sl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01">
        <w:rPr>
          <w:rFonts w:ascii="Calibri" w:hAnsi="Calibri"/>
        </w:rPr>
        <w:t xml:space="preserve">    </w:t>
      </w:r>
      <w:r w:rsidRPr="00F72750">
        <w:rPr>
          <w:noProof/>
          <w:lang w:eastAsia="fr-CH"/>
        </w:rPr>
        <w:drawing>
          <wp:inline distT="0" distB="0" distL="0" distR="0" wp14:anchorId="6988385D" wp14:editId="29E72825">
            <wp:extent cx="447675" cy="476250"/>
            <wp:effectExtent l="0" t="0" r="9525" b="0"/>
            <wp:docPr id="35" name="Image 35" descr="http://www.trey.ch/entete/armoirie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www.trey.ch/entete/armoirie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201">
        <w:rPr>
          <w:noProof/>
          <w:lang w:eastAsia="fr-CH"/>
        </w:rPr>
        <w:t xml:space="preserve">  </w:t>
      </w:r>
      <w:r w:rsidRPr="00F72750">
        <w:rPr>
          <w:noProof/>
          <w:lang w:eastAsia="fr-CH"/>
        </w:rPr>
        <w:drawing>
          <wp:inline distT="0" distB="0" distL="0" distR="0" wp14:anchorId="23FBDD8C" wp14:editId="106F0FFD">
            <wp:extent cx="447675" cy="476250"/>
            <wp:effectExtent l="0" t="0" r="952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H"/>
        </w:rPr>
        <w:t xml:space="preserve">     </w:t>
      </w:r>
      <w:bookmarkStart w:id="1" w:name="OLE_LINK1"/>
      <w:bookmarkStart w:id="2" w:name="OLE_LINK2"/>
      <w:r>
        <w:rPr>
          <w:noProof/>
          <w:lang w:eastAsia="fr-CH"/>
        </w:rPr>
        <w:t xml:space="preserve">     </w:t>
      </w:r>
      <w:r w:rsidRPr="00791521">
        <w:rPr>
          <w:noProof/>
          <w:sz w:val="56"/>
          <w:szCs w:val="56"/>
          <w:lang w:eastAsia="fr-CH"/>
        </w:rPr>
        <w:t>Commission déchetterie intercommunale</w:t>
      </w:r>
      <w:bookmarkEnd w:id="1"/>
      <w:bookmarkEnd w:id="2"/>
    </w:p>
    <w:p w14:paraId="5F72F98E" w14:textId="77777777" w:rsidR="00791521" w:rsidRPr="00791521" w:rsidRDefault="00791521" w:rsidP="00791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72"/>
          <w:szCs w:val="72"/>
          <w:shd w:val="clear" w:color="auto" w:fill="F8F8F8"/>
          <w:lang w:eastAsia="fr-CH"/>
        </w:rPr>
      </w:pPr>
    </w:p>
    <w:p w14:paraId="0FBC1095" w14:textId="79D44549" w:rsidR="00791521" w:rsidRPr="00791521" w:rsidRDefault="00791521" w:rsidP="0079152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96"/>
          <w:szCs w:val="96"/>
          <w:shd w:val="clear" w:color="auto" w:fill="F8F8F8"/>
          <w:lang w:eastAsia="fr-CH"/>
        </w:rPr>
      </w:pPr>
      <w:r w:rsidRPr="00791521">
        <w:rPr>
          <w:rFonts w:ascii="Arial" w:eastAsia="Times New Roman" w:hAnsi="Arial" w:cs="Arial"/>
          <w:b/>
          <w:bCs/>
          <w:color w:val="333333"/>
          <w:sz w:val="96"/>
          <w:szCs w:val="96"/>
          <w:shd w:val="clear" w:color="auto" w:fill="F8F8F8"/>
          <w:lang w:eastAsia="fr-CH"/>
        </w:rPr>
        <w:t>AVIS A LA POPULATION - CORONAVIRUS</w:t>
      </w:r>
    </w:p>
    <w:p w14:paraId="4A88BC31" w14:textId="77777777" w:rsidR="00791521" w:rsidRPr="00791521" w:rsidRDefault="00791521" w:rsidP="00791521">
      <w:pPr>
        <w:spacing w:after="0" w:line="240" w:lineRule="auto"/>
        <w:rPr>
          <w:rFonts w:ascii="Arial" w:eastAsia="Times New Roman" w:hAnsi="Arial" w:cs="Arial"/>
          <w:color w:val="333333"/>
          <w:sz w:val="96"/>
          <w:szCs w:val="96"/>
          <w:shd w:val="clear" w:color="auto" w:fill="F8F8F8"/>
          <w:lang w:eastAsia="fr-CH"/>
        </w:rPr>
      </w:pPr>
    </w:p>
    <w:p w14:paraId="7AA86E80" w14:textId="00B1D700" w:rsidR="00791521" w:rsidRPr="00205728" w:rsidRDefault="00791521" w:rsidP="00791521">
      <w:pPr>
        <w:spacing w:after="0" w:line="240" w:lineRule="auto"/>
        <w:jc w:val="both"/>
        <w:rPr>
          <w:rFonts w:ascii="Arial" w:eastAsia="Times New Roman" w:hAnsi="Arial" w:cs="Arial"/>
          <w:sz w:val="48"/>
          <w:szCs w:val="48"/>
          <w:lang w:eastAsia="fr-CH"/>
        </w:rPr>
      </w:pPr>
      <w:r w:rsidRPr="00205728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 xml:space="preserve">En raison des mesures prises par le Conseil fédéral et le Conseil d'Etat de Fribourg et dans un souci de limiter au mieux la propagation du virus, les Autorités communales </w:t>
      </w:r>
      <w:r w:rsidRPr="00791521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 xml:space="preserve">et municipales </w:t>
      </w:r>
      <w:r w:rsidRPr="00205728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>ont pris l</w:t>
      </w:r>
      <w:r w:rsidRPr="00791521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>a</w:t>
      </w:r>
      <w:r w:rsidRPr="00205728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 xml:space="preserve"> décision </w:t>
      </w:r>
      <w:r w:rsidRPr="00791521">
        <w:rPr>
          <w:rFonts w:ascii="Arial" w:eastAsia="Times New Roman" w:hAnsi="Arial" w:cs="Arial"/>
          <w:color w:val="333333"/>
          <w:sz w:val="48"/>
          <w:szCs w:val="48"/>
          <w:shd w:val="clear" w:color="auto" w:fill="F8F8F8"/>
          <w:lang w:eastAsia="fr-CH"/>
        </w:rPr>
        <w:t>suivante :</w:t>
      </w:r>
    </w:p>
    <w:p w14:paraId="2AA42860" w14:textId="77777777" w:rsidR="00791521" w:rsidRPr="00205728" w:rsidRDefault="00791521" w:rsidP="00791521">
      <w:pPr>
        <w:shd w:val="clear" w:color="auto" w:fill="F8F8F8"/>
        <w:spacing w:after="0" w:line="300" w:lineRule="atLeast"/>
        <w:rPr>
          <w:rFonts w:ascii="Arial" w:eastAsia="Times New Roman" w:hAnsi="Arial" w:cs="Arial"/>
          <w:color w:val="333333"/>
          <w:sz w:val="72"/>
          <w:szCs w:val="72"/>
          <w:lang w:eastAsia="fr-CH"/>
        </w:rPr>
      </w:pPr>
    </w:p>
    <w:p w14:paraId="53D9F19F" w14:textId="77777777" w:rsidR="00791521" w:rsidRPr="00791521" w:rsidRDefault="00791521" w:rsidP="00791521">
      <w:pPr>
        <w:jc w:val="center"/>
        <w:rPr>
          <w:rFonts w:ascii="Arial" w:eastAsia="Times New Roman" w:hAnsi="Arial" w:cs="Arial"/>
          <w:b/>
          <w:bCs/>
          <w:color w:val="333333"/>
          <w:sz w:val="116"/>
          <w:szCs w:val="116"/>
          <w:lang w:eastAsia="fr-CH"/>
        </w:rPr>
      </w:pPr>
      <w:r w:rsidRPr="00205728">
        <w:rPr>
          <w:rFonts w:ascii="Arial" w:eastAsia="Times New Roman" w:hAnsi="Arial" w:cs="Arial"/>
          <w:b/>
          <w:bCs/>
          <w:color w:val="333333"/>
          <w:sz w:val="116"/>
          <w:szCs w:val="116"/>
          <w:lang w:eastAsia="fr-CH"/>
        </w:rPr>
        <w:t>la déchetterie est fermée</w:t>
      </w:r>
      <w:r w:rsidRPr="00791521">
        <w:rPr>
          <w:rFonts w:ascii="Arial" w:eastAsia="Times New Roman" w:hAnsi="Arial" w:cs="Arial"/>
          <w:b/>
          <w:bCs/>
          <w:color w:val="333333"/>
          <w:sz w:val="116"/>
          <w:szCs w:val="116"/>
          <w:lang w:eastAsia="fr-CH"/>
        </w:rPr>
        <w:t xml:space="preserve"> jusqu’au 19 avril 2020</w:t>
      </w:r>
    </w:p>
    <w:p w14:paraId="7754FEEA" w14:textId="77777777" w:rsidR="00791521" w:rsidRPr="00791521" w:rsidRDefault="00791521" w:rsidP="00791521">
      <w:pPr>
        <w:rPr>
          <w:rFonts w:ascii="Arial" w:eastAsia="Times New Roman" w:hAnsi="Arial" w:cs="Arial"/>
          <w:color w:val="333333"/>
          <w:sz w:val="72"/>
          <w:szCs w:val="72"/>
          <w:lang w:eastAsia="fr-CH"/>
        </w:rPr>
      </w:pPr>
    </w:p>
    <w:p w14:paraId="4774800A" w14:textId="1287EF2F" w:rsidR="00E56255" w:rsidRDefault="00791521" w:rsidP="00791521">
      <w:pPr>
        <w:jc w:val="both"/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</w:pPr>
      <w:r>
        <w:rPr>
          <w:rFonts w:ascii="Arial" w:eastAsia="Times New Roman" w:hAnsi="Arial" w:cs="Arial"/>
          <w:color w:val="333333"/>
          <w:sz w:val="72"/>
          <w:szCs w:val="72"/>
          <w:lang w:eastAsia="fr-CH"/>
        </w:rPr>
        <w:t>Les Autorités</w:t>
      </w:r>
      <w:r w:rsidRPr="00791521"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 compte</w:t>
      </w:r>
      <w:r>
        <w:rPr>
          <w:rFonts w:ascii="Arial" w:eastAsia="Times New Roman" w:hAnsi="Arial" w:cs="Arial"/>
          <w:color w:val="333333"/>
          <w:sz w:val="72"/>
          <w:szCs w:val="72"/>
          <w:lang w:eastAsia="fr-CH"/>
        </w:rPr>
        <w:t>nt</w:t>
      </w:r>
      <w:r w:rsidRPr="00791521"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 sur</w:t>
      </w:r>
      <w:r w:rsidRPr="00205728"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 l</w:t>
      </w:r>
      <w:r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e civisme </w:t>
      </w:r>
      <w:r w:rsidRPr="00205728">
        <w:rPr>
          <w:rFonts w:ascii="Arial" w:eastAsia="Times New Roman" w:hAnsi="Arial" w:cs="Arial"/>
          <w:color w:val="333333"/>
          <w:sz w:val="72"/>
          <w:szCs w:val="72"/>
          <w:lang w:eastAsia="fr-CH"/>
        </w:rPr>
        <w:t>des usagers qui devront stocker leurs déchets</w:t>
      </w:r>
      <w:r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 recyclables et encombrants</w:t>
      </w:r>
      <w:r w:rsidRPr="00205728">
        <w:rPr>
          <w:rFonts w:ascii="Arial" w:eastAsia="Times New Roman" w:hAnsi="Arial" w:cs="Arial"/>
          <w:color w:val="333333"/>
          <w:sz w:val="72"/>
          <w:szCs w:val="72"/>
          <w:lang w:eastAsia="fr-CH"/>
        </w:rPr>
        <w:t xml:space="preserve"> à la maison. </w:t>
      </w:r>
      <w:r w:rsidRPr="00205728"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  <w:t>Les sacs de déchets ménagers</w:t>
      </w:r>
      <w:r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  <w:t>/urbains</w:t>
      </w:r>
      <w:r w:rsidRPr="00205728"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  <w:t xml:space="preserve"> peuvent</w:t>
      </w:r>
      <w:r w:rsidRPr="00791521"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  <w:t xml:space="preserve"> toujours être déposés dans les containers et moloks prévus à cet effet.</w:t>
      </w:r>
    </w:p>
    <w:p w14:paraId="718F1511" w14:textId="192810E8" w:rsidR="00791521" w:rsidRDefault="00791521" w:rsidP="00791521">
      <w:pPr>
        <w:jc w:val="both"/>
        <w:rPr>
          <w:rFonts w:ascii="Arial" w:eastAsia="Times New Roman" w:hAnsi="Arial" w:cs="Arial"/>
          <w:b/>
          <w:bCs/>
          <w:color w:val="333333"/>
          <w:sz w:val="72"/>
          <w:szCs w:val="72"/>
          <w:lang w:eastAsia="fr-CH"/>
        </w:rPr>
      </w:pPr>
    </w:p>
    <w:p w14:paraId="311D6521" w14:textId="2457B35E" w:rsidR="00791521" w:rsidRDefault="00791521" w:rsidP="00791521">
      <w:pPr>
        <w:jc w:val="both"/>
        <w:rPr>
          <w:rFonts w:ascii="Arial" w:eastAsia="Times New Roman" w:hAnsi="Arial" w:cs="Arial"/>
          <w:color w:val="333333"/>
          <w:sz w:val="96"/>
          <w:szCs w:val="96"/>
          <w:lang w:eastAsia="fr-CH"/>
        </w:rPr>
      </w:pPr>
      <w:r w:rsidRPr="00791521">
        <w:rPr>
          <w:rFonts w:ascii="Arial" w:eastAsia="Times New Roman" w:hAnsi="Arial" w:cs="Arial"/>
          <w:color w:val="333333"/>
          <w:sz w:val="96"/>
          <w:szCs w:val="96"/>
          <w:lang w:eastAsia="fr-CH"/>
        </w:rPr>
        <w:t>Merci pour votre compréhension</w:t>
      </w:r>
    </w:p>
    <w:p w14:paraId="5388F5B6" w14:textId="77777777" w:rsidR="00791521" w:rsidRPr="00791521" w:rsidRDefault="00791521" w:rsidP="00791521">
      <w:pPr>
        <w:jc w:val="both"/>
        <w:rPr>
          <w:rFonts w:ascii="Arial" w:eastAsia="Times New Roman" w:hAnsi="Arial" w:cs="Arial"/>
          <w:color w:val="333333"/>
          <w:sz w:val="52"/>
          <w:szCs w:val="52"/>
          <w:lang w:eastAsia="fr-CH"/>
        </w:rPr>
      </w:pPr>
    </w:p>
    <w:p w14:paraId="57CB9EF2" w14:textId="7EA85A3B" w:rsidR="00791521" w:rsidRPr="00791521" w:rsidRDefault="00791521" w:rsidP="00791521">
      <w:pPr>
        <w:pStyle w:val="Listepuces"/>
        <w:numPr>
          <w:ilvl w:val="0"/>
          <w:numId w:val="0"/>
        </w:numPr>
        <w:ind w:left="360"/>
        <w:rPr>
          <w:sz w:val="52"/>
          <w:szCs w:val="52"/>
          <w:lang w:eastAsia="fr-CH"/>
        </w:rPr>
      </w:pP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</w:r>
      <w:r>
        <w:rPr>
          <w:lang w:eastAsia="fr-CH"/>
        </w:rPr>
        <w:tab/>
        <w:t xml:space="preserve">         </w:t>
      </w:r>
      <w:r w:rsidRPr="00791521">
        <w:rPr>
          <w:sz w:val="52"/>
          <w:szCs w:val="52"/>
          <w:lang w:eastAsia="fr-CH"/>
        </w:rPr>
        <w:t>La commission de la déchetterie</w:t>
      </w:r>
    </w:p>
    <w:sectPr w:rsidR="00791521" w:rsidRPr="00791521" w:rsidSect="00791521">
      <w:pgSz w:w="16838" w:h="23811" w:code="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0211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905F3F"/>
    <w:multiLevelType w:val="multilevel"/>
    <w:tmpl w:val="7EBC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21"/>
    <w:rsid w:val="00172950"/>
    <w:rsid w:val="001B2533"/>
    <w:rsid w:val="002C0766"/>
    <w:rsid w:val="00791521"/>
    <w:rsid w:val="00A27E0A"/>
    <w:rsid w:val="00AA15CA"/>
    <w:rsid w:val="00E5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0C7A7"/>
  <w15:chartTrackingRefBased/>
  <w15:docId w15:val="{84E456F5-D493-4D9C-812F-C45B92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791521"/>
    <w:pPr>
      <w:numPr>
        <w:numId w:val="2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trey.ch/index.php?menu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Commune Châtonnaye</dc:creator>
  <cp:keywords/>
  <dc:description/>
  <cp:lastModifiedBy>Claire-Lise Bonjour</cp:lastModifiedBy>
  <cp:revision>2</cp:revision>
  <cp:lastPrinted>2020-03-17T09:10:00Z</cp:lastPrinted>
  <dcterms:created xsi:type="dcterms:W3CDTF">2020-03-17T09:10:00Z</dcterms:created>
  <dcterms:modified xsi:type="dcterms:W3CDTF">2020-03-17T09:10:00Z</dcterms:modified>
</cp:coreProperties>
</file>